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BB9103">
      <w:pPr>
        <w:rPr>
          <w:rFonts w:ascii="Calibri" w:hAnsi="Calibri" w:eastAsia="Calibri" w:cs="Calibri"/>
          <w:b/>
          <w:color w:val="0E101A"/>
          <w:rtl w:val="0"/>
        </w:rPr>
      </w:pPr>
    </w:p>
    <w:p w14:paraId="00000001">
      <w:pPr>
        <w:rPr>
          <w:rFonts w:ascii="Calibri" w:hAnsi="Calibri" w:eastAsia="Calibri" w:cs="Calibri"/>
          <w:b/>
          <w:color w:val="0E101A"/>
          <w:u w:val="single"/>
          <w:rtl w:val="0"/>
        </w:rPr>
      </w:pPr>
      <w:r>
        <w:rPr>
          <w:rFonts w:ascii="Calibri" w:hAnsi="Calibri" w:eastAsia="Calibri" w:cs="Calibri"/>
          <w:b/>
          <w:color w:val="0E101A"/>
          <w:u w:val="single"/>
          <w:rtl w:val="0"/>
        </w:rPr>
        <w:t>Building a Lead Database: A Comprehensive Guide for Startups</w:t>
      </w:r>
    </w:p>
    <w:p w14:paraId="68765EBF">
      <w:pPr>
        <w:rPr>
          <w:rFonts w:ascii="Calibri" w:hAnsi="Calibri" w:eastAsia="Calibri" w:cs="Calibri"/>
          <w:b/>
          <w:color w:val="0E101A"/>
          <w:rtl w:val="0"/>
        </w:rPr>
      </w:pPr>
    </w:p>
    <w:p w14:paraId="00000002">
      <w:pPr>
        <w:rPr>
          <w:rFonts w:ascii="Calibri" w:hAnsi="Calibri" w:eastAsia="Calibri" w:cs="Calibri"/>
          <w:color w:val="0E101A"/>
        </w:rPr>
      </w:pPr>
      <w:r>
        <w:rPr>
          <w:rFonts w:ascii="Calibri" w:hAnsi="Calibri" w:eastAsia="Calibri" w:cs="Calibri"/>
          <w:color w:val="0E101A"/>
          <w:rtl w:val="0"/>
        </w:rPr>
        <w:t>The strategic advantage of a robust lead database must be balanced for startups. It serves as a cornerstone for marketing and sales efforts, enabling the identification of potential customers and executing targeted marketing campaigns. This comprehensive guide will equip you with the essential steps and best practices for effectively building and managing a lead database, enhancing your overall business growth.</w:t>
      </w:r>
    </w:p>
    <w:p w14:paraId="00000003">
      <w:pPr>
        <w:rPr>
          <w:rFonts w:ascii="Calibri" w:hAnsi="Calibri" w:eastAsia="Calibri" w:cs="Calibri"/>
          <w:color w:val="0E101A"/>
        </w:rPr>
      </w:pPr>
    </w:p>
    <w:p w14:paraId="00000004">
      <w:pPr>
        <w:pStyle w:val="4"/>
        <w:keepNext w:val="0"/>
        <w:keepLines w:val="0"/>
        <w:spacing w:before="0" w:after="0"/>
        <w:rPr>
          <w:rFonts w:ascii="Calibri" w:hAnsi="Calibri" w:eastAsia="Calibri" w:cs="Calibri"/>
          <w:b/>
          <w:color w:val="0E101A"/>
          <w:sz w:val="22"/>
          <w:szCs w:val="22"/>
          <w:u w:val="single"/>
        </w:rPr>
      </w:pPr>
      <w:bookmarkStart w:id="0" w:name="_8582688kt3ml" w:colFirst="0" w:colLast="0"/>
      <w:bookmarkEnd w:id="0"/>
      <w:r>
        <w:rPr>
          <w:rFonts w:ascii="Calibri" w:hAnsi="Calibri" w:eastAsia="Calibri" w:cs="Calibri"/>
          <w:b/>
          <w:color w:val="0E101A"/>
          <w:sz w:val="22"/>
          <w:szCs w:val="22"/>
          <w:u w:val="single"/>
          <w:rtl w:val="0"/>
        </w:rPr>
        <w:t>Why a Lead Database is Important for Startups</w:t>
      </w:r>
    </w:p>
    <w:p w14:paraId="00000005">
      <w:pPr>
        <w:rPr>
          <w:rFonts w:ascii="Calibri" w:hAnsi="Calibri" w:eastAsia="Calibri" w:cs="Calibri"/>
          <w:color w:val="0E101A"/>
        </w:rPr>
      </w:pPr>
      <w:r>
        <w:rPr>
          <w:rFonts w:ascii="Calibri" w:hAnsi="Calibri" w:eastAsia="Calibri" w:cs="Calibri"/>
          <w:color w:val="0E101A"/>
          <w:rtl w:val="0"/>
        </w:rPr>
        <w:t>A lead database is a centralised repository of all potential customer information. For startups, this database is vital for several reasons:</w:t>
      </w:r>
    </w:p>
    <w:p w14:paraId="00000006">
      <w:pPr>
        <w:rPr>
          <w:rFonts w:ascii="Calibri" w:hAnsi="Calibri" w:eastAsia="Calibri" w:cs="Calibri"/>
          <w:color w:val="0E101A"/>
        </w:rPr>
      </w:pPr>
    </w:p>
    <w:p w14:paraId="00000007">
      <w:pPr>
        <w:numPr>
          <w:ilvl w:val="0"/>
          <w:numId w:val="1"/>
        </w:numPr>
        <w:ind w:left="720" w:hanging="360"/>
      </w:pPr>
      <w:r>
        <w:rPr>
          <w:rFonts w:ascii="Calibri" w:hAnsi="Calibri" w:eastAsia="Calibri" w:cs="Calibri"/>
          <w:b/>
          <w:color w:val="0E101A"/>
          <w:rtl w:val="0"/>
        </w:rPr>
        <w:t>Targeted Marketing</w:t>
      </w:r>
      <w:r>
        <w:rPr>
          <w:rFonts w:ascii="Calibri" w:hAnsi="Calibri" w:eastAsia="Calibri" w:cs="Calibri"/>
          <w:color w:val="0E101A"/>
          <w:rtl w:val="0"/>
        </w:rPr>
        <w:t>: Enables personalised marketing strategies tailored to specific segments.</w:t>
      </w:r>
    </w:p>
    <w:p w14:paraId="00000008">
      <w:pPr>
        <w:numPr>
          <w:ilvl w:val="0"/>
          <w:numId w:val="1"/>
        </w:numPr>
        <w:ind w:left="720" w:hanging="360"/>
      </w:pPr>
      <w:r>
        <w:rPr>
          <w:rFonts w:ascii="Calibri" w:hAnsi="Calibri" w:eastAsia="Calibri" w:cs="Calibri"/>
          <w:b/>
          <w:color w:val="0E101A"/>
          <w:rtl w:val="0"/>
        </w:rPr>
        <w:t>Sales Efficiency</w:t>
      </w:r>
      <w:r>
        <w:rPr>
          <w:rFonts w:ascii="Calibri" w:hAnsi="Calibri" w:eastAsia="Calibri" w:cs="Calibri"/>
          <w:color w:val="0E101A"/>
          <w:rtl w:val="0"/>
        </w:rPr>
        <w:t>: Streamlines the sales process by prioritising high-potential leads.</w:t>
      </w:r>
      <w:bookmarkStart w:id="4" w:name="_GoBack"/>
      <w:bookmarkEnd w:id="4"/>
    </w:p>
    <w:p w14:paraId="00000009">
      <w:pPr>
        <w:numPr>
          <w:ilvl w:val="0"/>
          <w:numId w:val="1"/>
        </w:numPr>
        <w:ind w:left="720" w:hanging="360"/>
      </w:pPr>
      <w:r>
        <w:rPr>
          <w:rFonts w:ascii="Calibri" w:hAnsi="Calibri" w:eastAsia="Calibri" w:cs="Calibri"/>
          <w:b/>
          <w:color w:val="0E101A"/>
          <w:rtl w:val="0"/>
        </w:rPr>
        <w:t>Data-Driven Decisions</w:t>
      </w:r>
      <w:r>
        <w:rPr>
          <w:rFonts w:ascii="Calibri" w:hAnsi="Calibri" w:eastAsia="Calibri" w:cs="Calibri"/>
          <w:color w:val="0E101A"/>
          <w:rtl w:val="0"/>
        </w:rPr>
        <w:t>: Provides insights that drive strategic decision-making.</w:t>
      </w:r>
    </w:p>
    <w:p w14:paraId="0000000A">
      <w:pPr>
        <w:numPr>
          <w:ilvl w:val="0"/>
          <w:numId w:val="1"/>
        </w:numPr>
        <w:ind w:left="720" w:hanging="360"/>
      </w:pPr>
      <w:r>
        <w:rPr>
          <w:rFonts w:ascii="Calibri" w:hAnsi="Calibri" w:eastAsia="Calibri" w:cs="Calibri"/>
          <w:b/>
          <w:color w:val="0E101A"/>
          <w:rtl w:val="0"/>
        </w:rPr>
        <w:t>Customer Relationship Management</w:t>
      </w:r>
      <w:r>
        <w:rPr>
          <w:rFonts w:ascii="Calibri" w:hAnsi="Calibri" w:eastAsia="Calibri" w:cs="Calibri"/>
          <w:color w:val="0E101A"/>
          <w:rtl w:val="0"/>
        </w:rPr>
        <w:t>: Helps nurture leads and convert them into loyal customers.</w:t>
      </w:r>
    </w:p>
    <w:p w14:paraId="0000000B">
      <w:pPr>
        <w:rPr>
          <w:rFonts w:ascii="Calibri" w:hAnsi="Calibri" w:eastAsia="Calibri" w:cs="Calibri"/>
          <w:color w:val="0E101A"/>
        </w:rPr>
      </w:pPr>
    </w:p>
    <w:p w14:paraId="0000000C">
      <w:pPr>
        <w:pStyle w:val="4"/>
        <w:keepNext w:val="0"/>
        <w:keepLines w:val="0"/>
        <w:spacing w:before="0" w:after="0"/>
        <w:rPr>
          <w:rFonts w:ascii="Calibri" w:hAnsi="Calibri" w:eastAsia="Calibri" w:cs="Calibri"/>
          <w:b/>
          <w:color w:val="0E101A"/>
          <w:sz w:val="22"/>
          <w:szCs w:val="22"/>
          <w:u w:val="single"/>
        </w:rPr>
      </w:pPr>
      <w:bookmarkStart w:id="1" w:name="_ysvbewivfyof" w:colFirst="0" w:colLast="0"/>
      <w:bookmarkEnd w:id="1"/>
      <w:r>
        <w:rPr>
          <w:rFonts w:ascii="Calibri" w:hAnsi="Calibri" w:eastAsia="Calibri" w:cs="Calibri"/>
          <w:b/>
          <w:color w:val="0E101A"/>
          <w:sz w:val="22"/>
          <w:szCs w:val="22"/>
          <w:u w:val="single"/>
          <w:rtl w:val="0"/>
        </w:rPr>
        <w:t>Steps to Building a Lead Database</w:t>
      </w:r>
    </w:p>
    <w:p w14:paraId="0000000D">
      <w:pPr>
        <w:numPr>
          <w:ilvl w:val="0"/>
          <w:numId w:val="2"/>
        </w:numPr>
        <w:ind w:left="720" w:hanging="360"/>
        <w:rPr>
          <w:rFonts w:ascii="Calibri" w:hAnsi="Calibri" w:eastAsia="Calibri" w:cs="Calibri"/>
        </w:rPr>
      </w:pPr>
      <w:r>
        <w:rPr>
          <w:rFonts w:ascii="Calibri" w:hAnsi="Calibri" w:eastAsia="Calibri" w:cs="Calibri"/>
          <w:b/>
          <w:color w:val="0E101A"/>
          <w:rtl w:val="0"/>
        </w:rPr>
        <w:t>Identify Your Target Audience</w:t>
      </w:r>
    </w:p>
    <w:p w14:paraId="0000000E">
      <w:pPr>
        <w:numPr>
          <w:ilvl w:val="1"/>
          <w:numId w:val="2"/>
        </w:numPr>
        <w:ind w:left="1440" w:hanging="360"/>
      </w:pPr>
      <w:r>
        <w:rPr>
          <w:rFonts w:ascii="Calibri" w:hAnsi="Calibri" w:eastAsia="Calibri" w:cs="Calibri"/>
          <w:b/>
          <w:color w:val="0E101A"/>
          <w:rtl w:val="0"/>
        </w:rPr>
        <w:t>Market Research</w:t>
      </w:r>
      <w:r>
        <w:rPr>
          <w:rFonts w:ascii="Calibri" w:hAnsi="Calibri" w:eastAsia="Calibri" w:cs="Calibri"/>
          <w:color w:val="0E101A"/>
          <w:rtl w:val="0"/>
        </w:rPr>
        <w:t>: Conduct thorough market research to understand your audience's demographics, behaviours, and pain points.</w:t>
      </w:r>
    </w:p>
    <w:p w14:paraId="0000000F">
      <w:pPr>
        <w:numPr>
          <w:ilvl w:val="1"/>
          <w:numId w:val="2"/>
        </w:numPr>
        <w:ind w:left="1440" w:hanging="360"/>
      </w:pPr>
      <w:r>
        <w:rPr>
          <w:rFonts w:ascii="Calibri" w:hAnsi="Calibri" w:eastAsia="Calibri" w:cs="Calibri"/>
          <w:b/>
          <w:color w:val="0E101A"/>
          <w:rtl w:val="0"/>
        </w:rPr>
        <w:t>Buyer Personas</w:t>
      </w:r>
      <w:r>
        <w:rPr>
          <w:rFonts w:ascii="Calibri" w:hAnsi="Calibri" w:eastAsia="Calibri" w:cs="Calibri"/>
          <w:color w:val="0E101A"/>
          <w:rtl w:val="0"/>
        </w:rPr>
        <w:t>: Create detailed buyer personas to represent your ideal customers. Include information such as age, job role, industry, and challenges.</w:t>
      </w:r>
    </w:p>
    <w:p w14:paraId="00000010">
      <w:pPr>
        <w:rPr>
          <w:rFonts w:ascii="Calibri" w:hAnsi="Calibri" w:eastAsia="Calibri" w:cs="Calibri"/>
          <w:color w:val="0E101A"/>
        </w:rPr>
      </w:pPr>
    </w:p>
    <w:p w14:paraId="00000011">
      <w:pPr>
        <w:numPr>
          <w:ilvl w:val="0"/>
          <w:numId w:val="2"/>
        </w:numPr>
        <w:ind w:left="720" w:hanging="360"/>
        <w:rPr>
          <w:rFonts w:ascii="Calibri" w:hAnsi="Calibri" w:eastAsia="Calibri" w:cs="Calibri"/>
        </w:rPr>
      </w:pPr>
      <w:r>
        <w:rPr>
          <w:rFonts w:ascii="Calibri" w:hAnsi="Calibri" w:eastAsia="Calibri" w:cs="Calibri"/>
          <w:b/>
          <w:color w:val="0E101A"/>
          <w:rtl w:val="0"/>
        </w:rPr>
        <w:t>Choose the Right Tools and Platforms</w:t>
      </w:r>
    </w:p>
    <w:p w14:paraId="00000012">
      <w:pPr>
        <w:numPr>
          <w:ilvl w:val="1"/>
          <w:numId w:val="2"/>
        </w:numPr>
        <w:ind w:left="1440" w:hanging="360"/>
      </w:pPr>
      <w:r>
        <w:rPr>
          <w:rFonts w:ascii="Calibri" w:hAnsi="Calibri" w:eastAsia="Calibri" w:cs="Calibri"/>
          <w:b/>
          <w:color w:val="0E101A"/>
          <w:rtl w:val="0"/>
        </w:rPr>
        <w:t>CRM Systems</w:t>
      </w:r>
      <w:r>
        <w:rPr>
          <w:rFonts w:ascii="Calibri" w:hAnsi="Calibri" w:eastAsia="Calibri" w:cs="Calibri"/>
          <w:color w:val="0E101A"/>
          <w:rtl w:val="0"/>
        </w:rPr>
        <w:t>: Invest in a Customer Relationship Management (CRM) system like Salesforce, HubSpot, or Zoho CRM to manage and organise your leads.</w:t>
      </w:r>
    </w:p>
    <w:p w14:paraId="00000013">
      <w:pPr>
        <w:numPr>
          <w:ilvl w:val="1"/>
          <w:numId w:val="2"/>
        </w:numPr>
        <w:ind w:left="1440" w:hanging="360"/>
      </w:pPr>
      <w:r>
        <w:rPr>
          <w:rFonts w:ascii="Calibri" w:hAnsi="Calibri" w:eastAsia="Calibri" w:cs="Calibri"/>
          <w:b/>
          <w:color w:val="0E101A"/>
          <w:rtl w:val="0"/>
        </w:rPr>
        <w:t>Marketing Automation Tools</w:t>
      </w:r>
      <w:r>
        <w:rPr>
          <w:rFonts w:ascii="Calibri" w:hAnsi="Calibri" w:eastAsia="Calibri" w:cs="Calibri"/>
          <w:color w:val="0E101A"/>
          <w:rtl w:val="0"/>
        </w:rPr>
        <w:t>: Use tools like Marketo, Mailchimp, or ActiveCampaign to automate email marketing and lead nurturing processes.</w:t>
      </w:r>
    </w:p>
    <w:p w14:paraId="00000014">
      <w:pPr>
        <w:numPr>
          <w:ilvl w:val="1"/>
          <w:numId w:val="2"/>
        </w:numPr>
        <w:ind w:left="1440" w:hanging="360"/>
      </w:pPr>
      <w:r>
        <w:rPr>
          <w:rFonts w:ascii="Calibri" w:hAnsi="Calibri" w:eastAsia="Calibri" w:cs="Calibri"/>
          <w:b/>
          <w:color w:val="0E101A"/>
          <w:rtl w:val="0"/>
        </w:rPr>
        <w:t>Data Collection Software</w:t>
      </w:r>
      <w:r>
        <w:rPr>
          <w:rFonts w:ascii="Calibri" w:hAnsi="Calibri" w:eastAsia="Calibri" w:cs="Calibri"/>
          <w:color w:val="0E101A"/>
          <w:rtl w:val="0"/>
        </w:rPr>
        <w:t>: Data collection tools like Typeform, Google Forms, or SurveyMonkey capture lead information from various touchpoints.</w:t>
      </w:r>
    </w:p>
    <w:p w14:paraId="00000015">
      <w:pPr>
        <w:rPr>
          <w:rFonts w:ascii="Calibri" w:hAnsi="Calibri" w:eastAsia="Calibri" w:cs="Calibri"/>
          <w:color w:val="0E101A"/>
        </w:rPr>
      </w:pPr>
    </w:p>
    <w:p w14:paraId="00000016">
      <w:pPr>
        <w:numPr>
          <w:ilvl w:val="0"/>
          <w:numId w:val="2"/>
        </w:numPr>
        <w:ind w:left="720" w:hanging="360"/>
        <w:rPr>
          <w:rFonts w:ascii="Calibri" w:hAnsi="Calibri" w:eastAsia="Calibri" w:cs="Calibri"/>
        </w:rPr>
      </w:pPr>
      <w:r>
        <w:rPr>
          <w:rFonts w:ascii="Calibri" w:hAnsi="Calibri" w:eastAsia="Calibri" w:cs="Calibri"/>
          <w:b/>
          <w:color w:val="0E101A"/>
          <w:rtl w:val="0"/>
        </w:rPr>
        <w:t>Collecting and Organising Lead Data</w:t>
      </w:r>
    </w:p>
    <w:p w14:paraId="00000017">
      <w:pPr>
        <w:numPr>
          <w:ilvl w:val="1"/>
          <w:numId w:val="2"/>
        </w:numPr>
        <w:ind w:left="1440" w:hanging="360"/>
      </w:pPr>
      <w:r>
        <w:rPr>
          <w:rFonts w:ascii="Calibri" w:hAnsi="Calibri" w:eastAsia="Calibri" w:cs="Calibri"/>
          <w:b/>
          <w:color w:val="0E101A"/>
          <w:rtl w:val="0"/>
        </w:rPr>
        <w:t>Website Forms</w:t>
      </w:r>
      <w:r>
        <w:rPr>
          <w:rFonts w:ascii="Calibri" w:hAnsi="Calibri" w:eastAsia="Calibri" w:cs="Calibri"/>
          <w:color w:val="0E101A"/>
          <w:rtl w:val="0"/>
        </w:rPr>
        <w:t>: Implement lead capture forms on your website to collect data such as name, email, company, and job title.</w:t>
      </w:r>
    </w:p>
    <w:p w14:paraId="00000018">
      <w:pPr>
        <w:numPr>
          <w:ilvl w:val="1"/>
          <w:numId w:val="2"/>
        </w:numPr>
        <w:ind w:left="1440" w:hanging="360"/>
      </w:pPr>
      <w:r>
        <w:rPr>
          <w:rFonts w:ascii="Calibri" w:hAnsi="Calibri" w:eastAsia="Calibri" w:cs="Calibri"/>
          <w:b/>
          <w:color w:val="0E101A"/>
          <w:rtl w:val="0"/>
        </w:rPr>
        <w:t>Landing Pages</w:t>
      </w:r>
      <w:r>
        <w:rPr>
          <w:rFonts w:ascii="Calibri" w:hAnsi="Calibri" w:eastAsia="Calibri" w:cs="Calibri"/>
          <w:color w:val="0E101A"/>
          <w:rtl w:val="0"/>
        </w:rPr>
        <w:t>: Create dedicated landing pages with compelling offers (e.g., eBooks, webinars) requiring visitors to provide contact information.</w:t>
      </w:r>
    </w:p>
    <w:p w14:paraId="00000019">
      <w:pPr>
        <w:numPr>
          <w:ilvl w:val="1"/>
          <w:numId w:val="2"/>
        </w:numPr>
        <w:ind w:left="1440" w:hanging="360"/>
      </w:pPr>
      <w:r>
        <w:rPr>
          <w:rFonts w:ascii="Calibri" w:hAnsi="Calibri" w:eastAsia="Calibri" w:cs="Calibri"/>
          <w:b/>
          <w:color w:val="0E101A"/>
          <w:rtl w:val="0"/>
        </w:rPr>
        <w:t>Social Media</w:t>
      </w:r>
      <w:r>
        <w:rPr>
          <w:rFonts w:ascii="Calibri" w:hAnsi="Calibri" w:eastAsia="Calibri" w:cs="Calibri"/>
          <w:color w:val="0E101A"/>
          <w:rtl w:val="0"/>
        </w:rPr>
        <w:t>: Utilise social media platforms to engage with potential leads and direct them to your lead capture forms.</w:t>
      </w:r>
    </w:p>
    <w:p w14:paraId="0000001A">
      <w:pPr>
        <w:numPr>
          <w:ilvl w:val="1"/>
          <w:numId w:val="2"/>
        </w:numPr>
        <w:ind w:left="1440" w:hanging="360"/>
      </w:pPr>
      <w:r>
        <w:rPr>
          <w:rFonts w:ascii="Calibri" w:hAnsi="Calibri" w:eastAsia="Calibri" w:cs="Calibri"/>
          <w:b/>
          <w:color w:val="0E101A"/>
          <w:rtl w:val="0"/>
        </w:rPr>
        <w:t>Networking Events</w:t>
      </w:r>
      <w:r>
        <w:rPr>
          <w:rFonts w:ascii="Calibri" w:hAnsi="Calibri" w:eastAsia="Calibri" w:cs="Calibri"/>
          <w:color w:val="0E101A"/>
          <w:rtl w:val="0"/>
        </w:rPr>
        <w:t>: Attend industry events, trade shows, and webinars to gather business cards and contact details.</w:t>
      </w:r>
    </w:p>
    <w:p w14:paraId="0000001B">
      <w:pPr>
        <w:rPr>
          <w:rFonts w:ascii="Calibri" w:hAnsi="Calibri" w:eastAsia="Calibri" w:cs="Calibri"/>
          <w:color w:val="0E101A"/>
        </w:rPr>
      </w:pPr>
    </w:p>
    <w:p w14:paraId="0000001C">
      <w:pPr>
        <w:numPr>
          <w:ilvl w:val="0"/>
          <w:numId w:val="2"/>
        </w:numPr>
        <w:ind w:left="720" w:hanging="360"/>
        <w:rPr>
          <w:rFonts w:ascii="Calibri" w:hAnsi="Calibri" w:eastAsia="Calibri" w:cs="Calibri"/>
        </w:rPr>
      </w:pPr>
      <w:r>
        <w:rPr>
          <w:rFonts w:ascii="Calibri" w:hAnsi="Calibri" w:eastAsia="Calibri" w:cs="Calibri"/>
          <w:b/>
          <w:color w:val="0E101A"/>
          <w:rtl w:val="0"/>
        </w:rPr>
        <w:t>Maintaining Data Quality</w:t>
      </w:r>
    </w:p>
    <w:p w14:paraId="0000001D">
      <w:pPr>
        <w:numPr>
          <w:ilvl w:val="1"/>
          <w:numId w:val="2"/>
        </w:numPr>
        <w:ind w:left="1440" w:hanging="360"/>
      </w:pPr>
      <w:r>
        <w:rPr>
          <w:rFonts w:ascii="Calibri" w:hAnsi="Calibri" w:eastAsia="Calibri" w:cs="Calibri"/>
          <w:b/>
          <w:color w:val="0E101A"/>
          <w:rtl w:val="0"/>
        </w:rPr>
        <w:t>Regular Data Audits</w:t>
      </w:r>
      <w:r>
        <w:rPr>
          <w:rFonts w:ascii="Calibri" w:hAnsi="Calibri" w:eastAsia="Calibri" w:cs="Calibri"/>
          <w:color w:val="0E101A"/>
          <w:rtl w:val="0"/>
        </w:rPr>
        <w:t>: Conduct periodic audits to clean and update your database. Remove duplicates and outdated information.</w:t>
      </w:r>
    </w:p>
    <w:p w14:paraId="0000001E">
      <w:pPr>
        <w:numPr>
          <w:ilvl w:val="1"/>
          <w:numId w:val="2"/>
        </w:numPr>
        <w:ind w:left="1440" w:hanging="360"/>
      </w:pPr>
      <w:r>
        <w:rPr>
          <w:rFonts w:ascii="Calibri" w:hAnsi="Calibri" w:eastAsia="Calibri" w:cs="Calibri"/>
          <w:b/>
          <w:color w:val="0E101A"/>
          <w:rtl w:val="0"/>
        </w:rPr>
        <w:t>Data Validation Tools</w:t>
      </w:r>
      <w:r>
        <w:rPr>
          <w:rFonts w:ascii="Calibri" w:hAnsi="Calibri" w:eastAsia="Calibri" w:cs="Calibri"/>
          <w:color w:val="0E101A"/>
          <w:rtl w:val="0"/>
        </w:rPr>
        <w:t>: Use tools like BriteVerify or NeverBounce to ensure email addresses and other contact details are valid and accurate.</w:t>
      </w:r>
    </w:p>
    <w:p w14:paraId="0000001F">
      <w:pPr>
        <w:numPr>
          <w:ilvl w:val="1"/>
          <w:numId w:val="2"/>
        </w:numPr>
        <w:ind w:left="1440" w:hanging="360"/>
      </w:pPr>
      <w:r>
        <w:rPr>
          <w:rFonts w:ascii="Calibri" w:hAnsi="Calibri" w:eastAsia="Calibri" w:cs="Calibri"/>
          <w:b/>
          <w:color w:val="0E101A"/>
          <w:rtl w:val="0"/>
        </w:rPr>
        <w:t>Employee Training</w:t>
      </w:r>
      <w:r>
        <w:rPr>
          <w:rFonts w:ascii="Calibri" w:hAnsi="Calibri" w:eastAsia="Calibri" w:cs="Calibri"/>
          <w:color w:val="0E101A"/>
          <w:rtl w:val="0"/>
        </w:rPr>
        <w:t>: Train your team on data entry best practices to maintain consistency and accuracy.</w:t>
      </w:r>
    </w:p>
    <w:p w14:paraId="00000020">
      <w:pPr>
        <w:rPr>
          <w:rFonts w:ascii="Calibri" w:hAnsi="Calibri" w:eastAsia="Calibri" w:cs="Calibri"/>
          <w:color w:val="0E101A"/>
        </w:rPr>
      </w:pPr>
    </w:p>
    <w:p w14:paraId="00000021">
      <w:pPr>
        <w:numPr>
          <w:ilvl w:val="0"/>
          <w:numId w:val="2"/>
        </w:numPr>
        <w:ind w:left="720" w:hanging="360"/>
        <w:rPr>
          <w:rFonts w:ascii="Calibri" w:hAnsi="Calibri" w:eastAsia="Calibri" w:cs="Calibri"/>
        </w:rPr>
      </w:pPr>
      <w:r>
        <w:rPr>
          <w:rFonts w:ascii="Calibri" w:hAnsi="Calibri" w:eastAsia="Calibri" w:cs="Calibri"/>
          <w:b/>
          <w:color w:val="0E101A"/>
          <w:rtl w:val="0"/>
        </w:rPr>
        <w:t>Ensuring Compliance with Data Protection Regulations</w:t>
      </w:r>
    </w:p>
    <w:p w14:paraId="00000022">
      <w:pPr>
        <w:numPr>
          <w:ilvl w:val="1"/>
          <w:numId w:val="2"/>
        </w:numPr>
        <w:ind w:left="1440" w:hanging="360"/>
      </w:pPr>
      <w:r>
        <w:rPr>
          <w:rFonts w:ascii="Calibri" w:hAnsi="Calibri" w:eastAsia="Calibri" w:cs="Calibri"/>
          <w:b/>
          <w:color w:val="0E101A"/>
          <w:rtl w:val="0"/>
        </w:rPr>
        <w:t>GDPR</w:t>
      </w:r>
      <w:r>
        <w:rPr>
          <w:rFonts w:ascii="Calibri" w:hAnsi="Calibri" w:eastAsia="Calibri" w:cs="Calibri"/>
          <w:color w:val="0E101A"/>
          <w:rtl w:val="0"/>
        </w:rPr>
        <w:t>: Ensure compliance with the General Data Protection Regulation (GDPR) by obtaining consent from EU-based leads and providing data access and deletion options.</w:t>
      </w:r>
    </w:p>
    <w:p w14:paraId="00000023">
      <w:pPr>
        <w:numPr>
          <w:ilvl w:val="1"/>
          <w:numId w:val="2"/>
        </w:numPr>
        <w:ind w:left="1440" w:hanging="360"/>
      </w:pPr>
      <w:r>
        <w:rPr>
          <w:rFonts w:ascii="Calibri" w:hAnsi="Calibri" w:eastAsia="Calibri" w:cs="Calibri"/>
          <w:b/>
          <w:color w:val="0E101A"/>
          <w:rtl w:val="0"/>
        </w:rPr>
        <w:t>CCPA</w:t>
      </w:r>
      <w:r>
        <w:rPr>
          <w:rFonts w:ascii="Calibri" w:hAnsi="Calibri" w:eastAsia="Calibri" w:cs="Calibri"/>
          <w:color w:val="0E101A"/>
          <w:rtl w:val="0"/>
        </w:rPr>
        <w:t>: Adhere to the California Consumer Privacy Act (CCPA) by offering transparency about data collection and allowing California residents to opt out of data selling.</w:t>
      </w:r>
    </w:p>
    <w:p w14:paraId="00000024">
      <w:pPr>
        <w:numPr>
          <w:ilvl w:val="1"/>
          <w:numId w:val="2"/>
        </w:numPr>
        <w:ind w:left="1440" w:hanging="360"/>
      </w:pPr>
      <w:r>
        <w:rPr>
          <w:rFonts w:ascii="Calibri" w:hAnsi="Calibri" w:eastAsia="Calibri" w:cs="Calibri"/>
          <w:b/>
          <w:color w:val="0E101A"/>
          <w:rtl w:val="0"/>
        </w:rPr>
        <w:t>Privacy Policies</w:t>
      </w:r>
      <w:r>
        <w:rPr>
          <w:rFonts w:ascii="Calibri" w:hAnsi="Calibri" w:eastAsia="Calibri" w:cs="Calibri"/>
          <w:color w:val="0E101A"/>
          <w:rtl w:val="0"/>
        </w:rPr>
        <w:t>: Communicate your data privacy policies on your website and ensure that all data collection practices align with regulatory requirements.</w:t>
      </w:r>
    </w:p>
    <w:p w14:paraId="00000025">
      <w:pPr>
        <w:rPr>
          <w:rFonts w:ascii="Calibri" w:hAnsi="Calibri" w:eastAsia="Calibri" w:cs="Calibri"/>
          <w:color w:val="0E101A"/>
        </w:rPr>
      </w:pPr>
    </w:p>
    <w:p w14:paraId="00000026">
      <w:pPr>
        <w:numPr>
          <w:ilvl w:val="0"/>
          <w:numId w:val="2"/>
        </w:numPr>
        <w:ind w:left="720" w:hanging="360"/>
        <w:rPr>
          <w:rFonts w:ascii="Calibri" w:hAnsi="Calibri" w:eastAsia="Calibri" w:cs="Calibri"/>
        </w:rPr>
      </w:pPr>
      <w:r>
        <w:rPr>
          <w:rFonts w:ascii="Calibri" w:hAnsi="Calibri" w:eastAsia="Calibri" w:cs="Calibri"/>
          <w:b/>
          <w:color w:val="0E101A"/>
          <w:rtl w:val="0"/>
        </w:rPr>
        <w:t>Leveraging the Database for Effective Marketing Campaigns</w:t>
      </w:r>
    </w:p>
    <w:p w14:paraId="00000027">
      <w:pPr>
        <w:numPr>
          <w:ilvl w:val="1"/>
          <w:numId w:val="2"/>
        </w:numPr>
        <w:ind w:left="1440" w:hanging="360"/>
      </w:pPr>
      <w:r>
        <w:rPr>
          <w:rFonts w:ascii="Calibri" w:hAnsi="Calibri" w:eastAsia="Calibri" w:cs="Calibri"/>
          <w:b/>
          <w:color w:val="0E101A"/>
          <w:rtl w:val="0"/>
        </w:rPr>
        <w:t>Segmentation</w:t>
      </w:r>
      <w:r>
        <w:rPr>
          <w:rFonts w:ascii="Calibri" w:hAnsi="Calibri" w:eastAsia="Calibri" w:cs="Calibri"/>
          <w:color w:val="0E101A"/>
          <w:rtl w:val="0"/>
        </w:rPr>
        <w:t>: Segment your leads based on criteria such as industry, job role, and engagement level to create targeted marketing campaigns.</w:t>
      </w:r>
    </w:p>
    <w:p w14:paraId="00000028">
      <w:pPr>
        <w:numPr>
          <w:ilvl w:val="1"/>
          <w:numId w:val="2"/>
        </w:numPr>
        <w:ind w:left="1440" w:hanging="360"/>
      </w:pPr>
      <w:r>
        <w:rPr>
          <w:rFonts w:ascii="Calibri" w:hAnsi="Calibri" w:eastAsia="Calibri" w:cs="Calibri"/>
          <w:b/>
          <w:color w:val="0E101A"/>
          <w:rtl w:val="0"/>
        </w:rPr>
        <w:t>Personalisation</w:t>
      </w:r>
      <w:r>
        <w:rPr>
          <w:rFonts w:ascii="Calibri" w:hAnsi="Calibri" w:eastAsia="Calibri" w:cs="Calibri"/>
          <w:color w:val="0E101A"/>
          <w:rtl w:val="0"/>
        </w:rPr>
        <w:t>: Develop personalised content and offers that resonate with each segment, enhancing engagement and conversion rates.</w:t>
      </w:r>
    </w:p>
    <w:p w14:paraId="00000029">
      <w:pPr>
        <w:numPr>
          <w:ilvl w:val="1"/>
          <w:numId w:val="2"/>
        </w:numPr>
        <w:ind w:left="1440" w:hanging="360"/>
      </w:pPr>
      <w:r>
        <w:rPr>
          <w:rFonts w:ascii="Calibri" w:hAnsi="Calibri" w:eastAsia="Calibri" w:cs="Calibri"/>
          <w:b/>
          <w:color w:val="0E101A"/>
          <w:rtl w:val="0"/>
        </w:rPr>
        <w:t>Analytics</w:t>
      </w:r>
      <w:r>
        <w:rPr>
          <w:rFonts w:ascii="Calibri" w:hAnsi="Calibri" w:eastAsia="Calibri" w:cs="Calibri"/>
          <w:color w:val="0E101A"/>
          <w:rtl w:val="0"/>
        </w:rPr>
        <w:t>: Utilise analytics tools to monitor campaign performance and gain insights into lead behaviour and preferences.</w:t>
      </w:r>
    </w:p>
    <w:p w14:paraId="0000002A">
      <w:pPr>
        <w:numPr>
          <w:ilvl w:val="1"/>
          <w:numId w:val="2"/>
        </w:numPr>
        <w:ind w:left="1440" w:hanging="360"/>
      </w:pPr>
      <w:r>
        <w:rPr>
          <w:rFonts w:ascii="Calibri" w:hAnsi="Calibri" w:eastAsia="Calibri" w:cs="Calibri"/>
          <w:b/>
          <w:color w:val="0E101A"/>
          <w:rtl w:val="0"/>
        </w:rPr>
        <w:t>Automation</w:t>
      </w:r>
      <w:r>
        <w:rPr>
          <w:rFonts w:ascii="Calibri" w:hAnsi="Calibri" w:eastAsia="Calibri" w:cs="Calibri"/>
          <w:color w:val="0E101A"/>
          <w:rtl w:val="0"/>
        </w:rPr>
        <w:t>: Automate follow-up emails, nurturing sequences, and lead scoring to streamline your marketing efforts and focus on high-potential leads.</w:t>
      </w:r>
    </w:p>
    <w:p w14:paraId="0000002B">
      <w:pPr>
        <w:rPr>
          <w:rFonts w:ascii="Calibri" w:hAnsi="Calibri" w:eastAsia="Calibri" w:cs="Calibri"/>
          <w:color w:val="0E101A"/>
        </w:rPr>
      </w:pPr>
    </w:p>
    <w:p w14:paraId="0000002C">
      <w:pPr>
        <w:pStyle w:val="4"/>
        <w:keepNext w:val="0"/>
        <w:keepLines w:val="0"/>
        <w:spacing w:before="0" w:after="0"/>
        <w:rPr>
          <w:rFonts w:ascii="Calibri" w:hAnsi="Calibri" w:eastAsia="Calibri" w:cs="Calibri"/>
          <w:b/>
          <w:color w:val="0E101A"/>
          <w:sz w:val="22"/>
          <w:szCs w:val="22"/>
          <w:u w:val="single"/>
        </w:rPr>
      </w:pPr>
      <w:bookmarkStart w:id="2" w:name="_e09u18pgku7z" w:colFirst="0" w:colLast="0"/>
      <w:bookmarkEnd w:id="2"/>
      <w:r>
        <w:rPr>
          <w:rFonts w:ascii="Calibri" w:hAnsi="Calibri" w:eastAsia="Calibri" w:cs="Calibri"/>
          <w:b/>
          <w:color w:val="0E101A"/>
          <w:sz w:val="22"/>
          <w:szCs w:val="22"/>
          <w:u w:val="single"/>
          <w:rtl w:val="0"/>
        </w:rPr>
        <w:t>Practical Examples and Best Practices</w:t>
      </w:r>
    </w:p>
    <w:p w14:paraId="0000002D">
      <w:pPr>
        <w:numPr>
          <w:ilvl w:val="0"/>
          <w:numId w:val="3"/>
        </w:numPr>
        <w:ind w:left="720" w:hanging="360"/>
        <w:rPr>
          <w:rFonts w:ascii="Calibri" w:hAnsi="Calibri" w:eastAsia="Calibri" w:cs="Calibri"/>
        </w:rPr>
      </w:pPr>
      <w:r>
        <w:rPr>
          <w:rFonts w:ascii="Calibri" w:hAnsi="Calibri" w:eastAsia="Calibri" w:cs="Calibri"/>
          <w:b/>
          <w:color w:val="0E101A"/>
          <w:rtl w:val="0"/>
        </w:rPr>
        <w:t>Example: SaaS Startup</w:t>
      </w:r>
    </w:p>
    <w:p w14:paraId="0000002E">
      <w:pPr>
        <w:numPr>
          <w:ilvl w:val="1"/>
          <w:numId w:val="3"/>
        </w:numPr>
        <w:ind w:left="1440" w:hanging="360"/>
      </w:pPr>
      <w:r>
        <w:rPr>
          <w:rFonts w:ascii="Calibri" w:hAnsi="Calibri" w:eastAsia="Calibri" w:cs="Calibri"/>
          <w:b/>
          <w:color w:val="0E101A"/>
          <w:rtl w:val="0"/>
        </w:rPr>
        <w:t>Lead Capture</w:t>
      </w:r>
      <w:r>
        <w:rPr>
          <w:rFonts w:ascii="Calibri" w:hAnsi="Calibri" w:eastAsia="Calibri" w:cs="Calibri"/>
          <w:color w:val="0E101A"/>
          <w:rtl w:val="0"/>
        </w:rPr>
        <w:t>: A SaaS startup offers a free trial of their software on a dedicated landing page. Visitors must complete a form with their contact details to access the trial.</w:t>
      </w:r>
    </w:p>
    <w:p w14:paraId="0000002F">
      <w:pPr>
        <w:numPr>
          <w:ilvl w:val="1"/>
          <w:numId w:val="3"/>
        </w:numPr>
        <w:ind w:left="1440" w:hanging="360"/>
      </w:pPr>
      <w:r>
        <w:rPr>
          <w:rFonts w:ascii="Calibri" w:hAnsi="Calibri" w:eastAsia="Calibri" w:cs="Calibri"/>
          <w:b/>
          <w:color w:val="0E101A"/>
          <w:rtl w:val="0"/>
        </w:rPr>
        <w:t>Nurturing</w:t>
      </w:r>
      <w:r>
        <w:rPr>
          <w:rFonts w:ascii="Calibri" w:hAnsi="Calibri" w:eastAsia="Calibri" w:cs="Calibri"/>
          <w:color w:val="0E101A"/>
          <w:rtl w:val="0"/>
        </w:rPr>
        <w:t>: The startup sends onboarding emails using an email automation tool, guiding the leads through the trial period and highlighting key features.</w:t>
      </w:r>
    </w:p>
    <w:p w14:paraId="00000030">
      <w:pPr>
        <w:rPr>
          <w:rFonts w:ascii="Calibri" w:hAnsi="Calibri" w:eastAsia="Calibri" w:cs="Calibri"/>
          <w:color w:val="0E101A"/>
        </w:rPr>
      </w:pPr>
    </w:p>
    <w:p w14:paraId="00000031">
      <w:pPr>
        <w:numPr>
          <w:ilvl w:val="0"/>
          <w:numId w:val="3"/>
        </w:numPr>
        <w:ind w:left="720" w:hanging="360"/>
        <w:rPr>
          <w:rFonts w:ascii="Calibri" w:hAnsi="Calibri" w:eastAsia="Calibri" w:cs="Calibri"/>
        </w:rPr>
      </w:pPr>
      <w:r>
        <w:rPr>
          <w:rFonts w:ascii="Calibri" w:hAnsi="Calibri" w:eastAsia="Calibri" w:cs="Calibri"/>
          <w:b/>
          <w:color w:val="0E101A"/>
          <w:rtl w:val="0"/>
        </w:rPr>
        <w:t>Example: B2B Service Provider</w:t>
      </w:r>
    </w:p>
    <w:p w14:paraId="00000032">
      <w:pPr>
        <w:numPr>
          <w:ilvl w:val="1"/>
          <w:numId w:val="3"/>
        </w:numPr>
        <w:ind w:left="1440" w:hanging="360"/>
      </w:pPr>
      <w:r>
        <w:rPr>
          <w:rFonts w:ascii="Calibri" w:hAnsi="Calibri" w:eastAsia="Calibri" w:cs="Calibri"/>
          <w:b/>
          <w:color w:val="0E101A"/>
          <w:rtl w:val="0"/>
        </w:rPr>
        <w:t>Networking</w:t>
      </w:r>
      <w:r>
        <w:rPr>
          <w:rFonts w:ascii="Calibri" w:hAnsi="Calibri" w:eastAsia="Calibri" w:cs="Calibri"/>
          <w:color w:val="0E101A"/>
          <w:rtl w:val="0"/>
        </w:rPr>
        <w:t>: A B2B service provider attends industry conferences and collects business cards. They input the information into their CRM and follow up with personalised emails.</w:t>
      </w:r>
    </w:p>
    <w:p w14:paraId="00000033">
      <w:pPr>
        <w:numPr>
          <w:ilvl w:val="1"/>
          <w:numId w:val="3"/>
        </w:numPr>
        <w:ind w:left="1440" w:hanging="360"/>
      </w:pPr>
      <w:r>
        <w:rPr>
          <w:rFonts w:ascii="Calibri" w:hAnsi="Calibri" w:eastAsia="Calibri" w:cs="Calibri"/>
          <w:b/>
          <w:color w:val="0E101A"/>
          <w:rtl w:val="0"/>
        </w:rPr>
        <w:t>Content Marketing</w:t>
      </w:r>
      <w:r>
        <w:rPr>
          <w:rFonts w:ascii="Calibri" w:hAnsi="Calibri" w:eastAsia="Calibri" w:cs="Calibri"/>
          <w:color w:val="0E101A"/>
          <w:rtl w:val="0"/>
        </w:rPr>
        <w:t>: The provider offers a whitepaper on their website. Visitors can download the whitepaper by providing their contact information, which is added to the lead database.</w:t>
      </w:r>
    </w:p>
    <w:p w14:paraId="00000034">
      <w:pPr>
        <w:rPr>
          <w:rFonts w:ascii="Calibri" w:hAnsi="Calibri" w:eastAsia="Calibri" w:cs="Calibri"/>
          <w:color w:val="0E101A"/>
        </w:rPr>
      </w:pPr>
    </w:p>
    <w:p w14:paraId="00000035">
      <w:pPr>
        <w:rPr>
          <w:rFonts w:ascii="Calibri" w:hAnsi="Calibri" w:eastAsia="Calibri" w:cs="Calibri"/>
          <w:color w:val="0E101A"/>
        </w:rPr>
      </w:pPr>
    </w:p>
    <w:p w14:paraId="00000036">
      <w:pPr>
        <w:pStyle w:val="4"/>
        <w:keepNext w:val="0"/>
        <w:keepLines w:val="0"/>
        <w:spacing w:before="0" w:after="0"/>
        <w:rPr>
          <w:rFonts w:ascii="Calibri" w:hAnsi="Calibri" w:eastAsia="Calibri" w:cs="Calibri"/>
          <w:b/>
          <w:color w:val="0E101A"/>
          <w:sz w:val="22"/>
          <w:szCs w:val="22"/>
        </w:rPr>
      </w:pPr>
      <w:bookmarkStart w:id="3" w:name="_xzrgorzc9m19" w:colFirst="0" w:colLast="0"/>
      <w:bookmarkEnd w:id="3"/>
    </w:p>
    <w:p w14:paraId="00000037">
      <w:pPr>
        <w:rPr>
          <w:rFonts w:ascii="Calibri" w:hAnsi="Calibri" w:eastAsia="Calibri" w:cs="Calibri"/>
          <w:color w:val="0E101A"/>
        </w:rPr>
      </w:pPr>
      <w:r>
        <w:rPr>
          <w:rFonts w:ascii="Calibri" w:hAnsi="Calibri" w:eastAsia="Calibri" w:cs="Calibri"/>
          <w:color w:val="0E101A"/>
          <w:rtl w:val="0"/>
        </w:rPr>
        <w:t>Building a lead database is critical for startups aiming to scale their marketing and sales efforts. This comprehensive guide gives you the knowledge and best practices to do so effectively. By implementing these strategies, you can create a solid foundation for business growth, driving better marketing and sales outcomes for your startup.</w:t>
      </w:r>
    </w:p>
    <w:p w14:paraId="00000038">
      <w:pPr>
        <w:spacing w:before="240" w:after="240"/>
        <w:rPr>
          <w:rFonts w:ascii="Calibri" w:hAnsi="Calibri" w:eastAsia="Calibri" w:cs="Calibri"/>
          <w:b/>
        </w:rPr>
      </w:pPr>
    </w:p>
    <w:p w14:paraId="00000039">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lvlText w:val="%1."/>
      <w:lvlJc w:val="left"/>
      <w:pPr>
        <w:ind w:left="720" w:hanging="360"/>
      </w:pPr>
      <w:rPr>
        <w:color w:val="0E101A"/>
        <w:u w:val="none"/>
      </w:rPr>
    </w:lvl>
    <w:lvl w:ilvl="1" w:tentative="0">
      <w:start w:val="1"/>
      <w:numFmt w:val="bullet"/>
      <w:lvlText w:val="●"/>
      <w:lvlJc w:val="left"/>
      <w:pPr>
        <w:ind w:left="1440" w:hanging="360"/>
      </w:pPr>
      <w:rPr>
        <w:color w:val="0E101A"/>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0053208E"/>
    <w:multiLevelType w:val="multilevel"/>
    <w:tmpl w:val="0053208E"/>
    <w:lvl w:ilvl="0" w:tentative="0">
      <w:start w:val="1"/>
      <w:numFmt w:val="decimal"/>
      <w:lvlText w:val="%1."/>
      <w:lvlJc w:val="left"/>
      <w:pPr>
        <w:ind w:left="720" w:hanging="360"/>
      </w:pPr>
      <w:rPr>
        <w:color w:val="0E101A"/>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59ADCABA"/>
    <w:multiLevelType w:val="multilevel"/>
    <w:tmpl w:val="59ADCABA"/>
    <w:lvl w:ilvl="0" w:tentative="0">
      <w:start w:val="1"/>
      <w:numFmt w:val="decimal"/>
      <w:lvlText w:val="%1."/>
      <w:lvlJc w:val="left"/>
      <w:pPr>
        <w:ind w:left="720" w:hanging="360"/>
      </w:pPr>
      <w:rPr>
        <w:color w:val="0E101A"/>
        <w:u w:val="none"/>
      </w:rPr>
    </w:lvl>
    <w:lvl w:ilvl="1" w:tentative="0">
      <w:start w:val="1"/>
      <w:numFmt w:val="bullet"/>
      <w:lvlText w:val="●"/>
      <w:lvlJc w:val="left"/>
      <w:pPr>
        <w:ind w:left="1440" w:hanging="360"/>
      </w:pPr>
      <w:rPr>
        <w:color w:val="0E101A"/>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48265C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unhideWhenUsed="0" w:uiPriority="0" w:semiHidden="0" w:name="heading 4"/>
    <w:lsdException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zh-C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qFormat/>
    <w:uiPriority w:val="0"/>
    <w:pPr>
      <w:keepNext/>
      <w:keepLines/>
      <w:pageBreakBefore w:val="0"/>
      <w:spacing w:before="360" w:after="120"/>
    </w:pPr>
    <w:rPr>
      <w:sz w:val="32"/>
      <w:szCs w:val="32"/>
    </w:rPr>
  </w:style>
  <w:style w:type="paragraph" w:styleId="4">
    <w:name w:val="heading 3"/>
    <w:basedOn w:val="1"/>
    <w:next w:val="1"/>
    <w:qFormat/>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qFormat/>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uiPriority w:val="0"/>
    <w:pPr>
      <w:keepNext/>
      <w:keepLines/>
      <w:pageBreakBefore w:val="0"/>
      <w:spacing w:before="0" w:after="60"/>
    </w:pPr>
    <w:rPr>
      <w:sz w:val="52"/>
      <w:szCs w:val="52"/>
    </w:rPr>
  </w:style>
  <w:style w:type="table" w:customStyle="1" w:styleId="12">
    <w:name w:val="Table Normal1"/>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2025-10-09T01:32:39Z</dcterms:created>
  <dc:creator>Armand</dc:creator>
  <cp:lastModifiedBy>RS Junkie</cp:lastModifiedBy>
  <dcterms:modified xsi:type="dcterms:W3CDTF">2025-10-09T01:55:13Z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4C1074BC559D44DAB35D4225BBBE40D8_12</vt:lpwstr>
  </property>
</Properties>
</file>